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72" w:rsidRDefault="003C2B72" w:rsidP="003C2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38E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proofErr w:type="gramStart"/>
      <w:r w:rsidRPr="0098238E">
        <w:rPr>
          <w:rFonts w:ascii="Times New Roman" w:hAnsi="Times New Roman"/>
          <w:b/>
          <w:bCs/>
          <w:sz w:val="28"/>
          <w:szCs w:val="28"/>
        </w:rPr>
        <w:t>УГЛУБЛЕННОГО</w:t>
      </w:r>
      <w:proofErr w:type="gramEnd"/>
      <w:r w:rsidRPr="0098238E">
        <w:rPr>
          <w:rFonts w:ascii="Times New Roman" w:hAnsi="Times New Roman"/>
          <w:b/>
          <w:bCs/>
          <w:sz w:val="28"/>
          <w:szCs w:val="28"/>
        </w:rPr>
        <w:t xml:space="preserve"> МЕДИЦИНСКОГО </w:t>
      </w:r>
    </w:p>
    <w:p w:rsidR="003C2B72" w:rsidRDefault="003C2B72" w:rsidP="003C2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38E">
        <w:rPr>
          <w:rFonts w:ascii="Times New Roman" w:hAnsi="Times New Roman"/>
          <w:b/>
          <w:bCs/>
          <w:sz w:val="28"/>
          <w:szCs w:val="28"/>
        </w:rPr>
        <w:t xml:space="preserve">ОБСЛЕДОВАНИЯ (УМО) ЛИЦ, ЗАНИМАЮЩИХСЯ СПОРТОМ, </w:t>
      </w:r>
    </w:p>
    <w:p w:rsidR="003C2B72" w:rsidRPr="0098238E" w:rsidRDefault="003C2B72" w:rsidP="003C2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38E">
        <w:rPr>
          <w:rFonts w:ascii="Times New Roman" w:hAnsi="Times New Roman"/>
          <w:b/>
          <w:bCs/>
          <w:sz w:val="28"/>
          <w:szCs w:val="28"/>
        </w:rPr>
        <w:t>НА РАЗЛИЧНЫХ ЭТАПАХ СПОРТИВНОЙ ПОДГОТОВКИ</w:t>
      </w:r>
    </w:p>
    <w:tbl>
      <w:tblPr>
        <w:tblW w:w="15554" w:type="dxa"/>
        <w:jc w:val="center"/>
        <w:tblInd w:w="-9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1598"/>
        <w:gridCol w:w="3253"/>
        <w:gridCol w:w="4144"/>
        <w:gridCol w:w="4064"/>
      </w:tblGrid>
      <w:tr w:rsidR="003C2B72" w:rsidTr="003C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Категория контингента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Кратность проведения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Врачи специалисты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Клинико-лабораторные и функционально-диагностические методы обследования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3C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Примечание </w:t>
            </w:r>
          </w:p>
        </w:tc>
      </w:tr>
      <w:tr w:rsidR="003C2B72" w:rsidTr="003C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Лица, занимающиеся спортом на этапе начальной подготовки 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ГНП-2г.об.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2011г.р.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ГНП-1г.об.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2010г.р.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1 раз в 6 месяцев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Педиатр/терапевт (по возрасту)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Травматолог-ортопед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Хирург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Невролог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C2B72">
              <w:rPr>
                <w:rFonts w:ascii="Times New Roman" w:hAnsi="Times New Roman"/>
                <w:sz w:val="30"/>
                <w:szCs w:val="30"/>
              </w:rPr>
              <w:t>Оториноларинголог</w:t>
            </w:r>
            <w:proofErr w:type="spellEnd"/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Офтальмолог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Кардиолог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Гинеколог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Врач по спортивной медицине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Клинический анализ крови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Биохимический анализ крови (включая </w:t>
            </w:r>
            <w:proofErr w:type="spellStart"/>
            <w:r w:rsidRPr="003C2B72">
              <w:rPr>
                <w:rFonts w:ascii="Times New Roman" w:hAnsi="Times New Roman"/>
                <w:sz w:val="30"/>
                <w:szCs w:val="30"/>
              </w:rPr>
              <w:t>аланинаминотрансферазу</w:t>
            </w:r>
            <w:proofErr w:type="spellEnd"/>
            <w:r w:rsidRPr="003C2B72">
              <w:rPr>
                <w:rFonts w:ascii="Times New Roman" w:hAnsi="Times New Roman"/>
                <w:sz w:val="30"/>
                <w:szCs w:val="30"/>
              </w:rPr>
              <w:t xml:space="preserve"> (АЛТ), </w:t>
            </w:r>
            <w:proofErr w:type="spellStart"/>
            <w:r w:rsidRPr="003C2B72">
              <w:rPr>
                <w:rFonts w:ascii="Times New Roman" w:hAnsi="Times New Roman"/>
                <w:sz w:val="30"/>
                <w:szCs w:val="30"/>
              </w:rPr>
              <w:t>аспартатаминотрансферазу</w:t>
            </w:r>
            <w:proofErr w:type="spellEnd"/>
            <w:r w:rsidRPr="003C2B72">
              <w:rPr>
                <w:rFonts w:ascii="Times New Roman" w:hAnsi="Times New Roman"/>
                <w:sz w:val="30"/>
                <w:szCs w:val="30"/>
              </w:rPr>
              <w:t xml:space="preserve"> (ACT), щелочную фосфатазу, </w:t>
            </w:r>
            <w:proofErr w:type="spellStart"/>
            <w:r w:rsidRPr="003C2B72">
              <w:rPr>
                <w:rFonts w:ascii="Times New Roman" w:hAnsi="Times New Roman"/>
                <w:sz w:val="30"/>
                <w:szCs w:val="30"/>
              </w:rPr>
              <w:t>креатинфосфокиназу</w:t>
            </w:r>
            <w:proofErr w:type="spellEnd"/>
            <w:r w:rsidRPr="003C2B72">
              <w:rPr>
                <w:rFonts w:ascii="Times New Roman" w:hAnsi="Times New Roman"/>
                <w:sz w:val="30"/>
                <w:szCs w:val="30"/>
              </w:rPr>
              <w:t xml:space="preserve"> (КФК), глюкозу, холестерин, триглицериды).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Клинический анализ мочи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Антропометрия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Функциональные пробы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Определение общей физической работоспособности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ЭКГ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C2B72">
              <w:rPr>
                <w:rFonts w:ascii="Times New Roman" w:hAnsi="Times New Roman"/>
                <w:sz w:val="30"/>
                <w:szCs w:val="30"/>
              </w:rPr>
              <w:t>ЭхоКГ</w:t>
            </w:r>
            <w:proofErr w:type="spellEnd"/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Флюорография или рентгенография легких</w:t>
            </w:r>
          </w:p>
          <w:p w:rsid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>(с 15 лет, не чаще 1 раза в год)</w:t>
            </w:r>
          </w:p>
          <w:p w:rsid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C2B72">
              <w:rPr>
                <w:rFonts w:ascii="Times New Roman" w:hAnsi="Times New Roman"/>
                <w:sz w:val="30"/>
                <w:szCs w:val="30"/>
              </w:rPr>
              <w:t xml:space="preserve">По медицинским показаниям проводятся дополнительные консультации врачей специалистов, функционально-диагностические и лабораторные исследования </w:t>
            </w:r>
          </w:p>
        </w:tc>
      </w:tr>
      <w:tr w:rsidR="003C2B72" w:rsidTr="003C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Лица, занимающиеся спортом на тренировочном этапе (этапе спортивной специализации) 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ТГ -1г.об. 2009г.р.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ТГ-2г.об. 2008г.р.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ТГ-3г.об. 2007г.р.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ТГ – 4г.р. 2006г.р.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ТГ -5г.р. 2005г.р.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1 раз в 6 месяцев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Педиатр/терапевт (по возрасту)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Травматолог-ортопед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Хирург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Невролог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Оториноларинголог</w:t>
            </w:r>
            <w:proofErr w:type="spell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Офтальмолог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Кардиолог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Гинеколог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Уролог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Дерматовенеролог</w:t>
            </w:r>
            <w:proofErr w:type="spell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Стоматолог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Врач по спортивной медицине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Клинический анализ крови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Биохимический анализ крови (включая кортизол, тестостерон,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трийодтиронин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0B81D770" wp14:editId="0F329239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A7">
              <w:rPr>
                <w:rFonts w:ascii="Times New Roman" w:hAnsi="Times New Roman"/>
                <w:sz w:val="30"/>
                <w:szCs w:val="30"/>
              </w:rPr>
              <w:t xml:space="preserve">  общий, тироксин 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22204078" wp14:editId="4A55F211">
                  <wp:extent cx="2095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A7">
              <w:rPr>
                <w:rFonts w:ascii="Times New Roman" w:hAnsi="Times New Roman"/>
                <w:sz w:val="30"/>
                <w:szCs w:val="30"/>
              </w:rPr>
              <w:t xml:space="preserve">  общий, тиреотропный гормон (ТТГ);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аланинаминотрансферазу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(АЛТ),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аспартатаминотрансферазу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(ACT), щелочную фосфатазу,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креатинфосфокиназу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(КФК); глюкозу, холестерин, триглицериды, фосфор, натрий, кальций, калий, магний, железо)</w:t>
            </w:r>
            <w:proofErr w:type="gram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Клинический анализ мочи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Антропометрия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ЭКГ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ЭКГ с нагрузкой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ЭхоКГ</w:t>
            </w:r>
            <w:proofErr w:type="spell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Спирография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Флюорография или рентгенография легких (с 15 лет, не чаще 1 раза в год)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Ультразвуковое исследование (далее - УЗИ) органов брюшной полости, малого таза, щитовидной железы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Определение физической работоспособности при </w:t>
            </w:r>
            <w:r w:rsidRPr="002A6DA7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тестировании на велоэргометре (тест 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5E345209" wp14:editId="183C17A3">
                  <wp:extent cx="5143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)</w:t>
            </w:r>
            <w:proofErr w:type="gram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или беговой дорожке или с использованием Гарвардского степ-теста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B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медицинским показаниям проводятся дополнительные консультации врачей специалистов, функционально-диагностические и лабораторные исследования </w:t>
            </w:r>
          </w:p>
        </w:tc>
      </w:tr>
      <w:tr w:rsidR="003C2B72" w:rsidRPr="003C2B72" w:rsidTr="003C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Лица, занимающиеся спортом на этапе </w:t>
            </w:r>
            <w:proofErr w:type="spellStart"/>
            <w:proofErr w:type="gramStart"/>
            <w:r w:rsidRPr="002A6DA7">
              <w:rPr>
                <w:rFonts w:ascii="Times New Roman" w:hAnsi="Times New Roman"/>
                <w:sz w:val="30"/>
                <w:szCs w:val="30"/>
              </w:rPr>
              <w:t>совершенствова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ния</w:t>
            </w:r>
            <w:proofErr w:type="spellEnd"/>
            <w:proofErr w:type="gram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спортивного мастерства </w:t>
            </w:r>
          </w:p>
          <w:p w:rsidR="00106F40" w:rsidRPr="002A6DA7" w:rsidRDefault="00106F40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ГССМ  2004г.р.,2003г.р. 2002г.р.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1 раз в 6 месяцев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Педиатр/терапевт (по возрасту)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Травматолог-ортопед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Хирург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Невролог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Оториноларинголог</w:t>
            </w:r>
            <w:proofErr w:type="spell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Офтальмолог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Кардиолог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Гинеколог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Уролог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Дерматовенеролог</w:t>
            </w:r>
            <w:proofErr w:type="spell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Стоматолог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Психолог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Врач по спортивной медицине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Клинический анализ крови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Биохимический анализ крови (включая кортизол, тестостерон,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трийодтиронин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5BA1B009" wp14:editId="64EB1F49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A7">
              <w:rPr>
                <w:rFonts w:ascii="Times New Roman" w:hAnsi="Times New Roman"/>
                <w:sz w:val="30"/>
                <w:szCs w:val="30"/>
              </w:rPr>
              <w:t xml:space="preserve">  общий, тироксин 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2B1C2171" wp14:editId="713BB16F">
                  <wp:extent cx="2095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A7">
              <w:rPr>
                <w:rFonts w:ascii="Times New Roman" w:hAnsi="Times New Roman"/>
                <w:sz w:val="30"/>
                <w:szCs w:val="30"/>
              </w:rPr>
              <w:t xml:space="preserve">  общий, тиреотропный гормон (ТТГ);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аланинаминотрансферазу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(АЛТ),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аспартатаминотрансферазу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(ACT), щелочную фосфатазу,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креатинфосфокиназу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(КФК); глюкозу, холестерин, триглицериды, фосфор, натрий, кальций, калий, магний, хлориды, железо)</w:t>
            </w:r>
            <w:proofErr w:type="gram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Анализ крови на ВИЧ, вирусные гепатиты, сифилис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Клинический анализ мочи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Антропометрия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ЭКГ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ЭхоКГ</w:t>
            </w:r>
            <w:proofErr w:type="spellEnd"/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Спирография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Флюорография или рентгенография легких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>(с 15 лет, не чаще 1 раза в год)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УЗИ органов брюшной </w:t>
            </w:r>
            <w:r w:rsidRPr="002A6DA7">
              <w:rPr>
                <w:rFonts w:ascii="Times New Roman" w:hAnsi="Times New Roman"/>
                <w:sz w:val="30"/>
                <w:szCs w:val="30"/>
              </w:rPr>
              <w:lastRenderedPageBreak/>
              <w:t>полости, малого таза, щитовидной железы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Тестирование физической работоспособности и толерантности к физической нагрузке: велоэргометрия или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тредмил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-тест с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субмаксимальной</w:t>
            </w:r>
            <w:proofErr w:type="spellEnd"/>
            <w:proofErr w:type="gramStart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1A12D0CF" wp14:editId="5EE154D0">
                  <wp:extent cx="51435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A7">
              <w:rPr>
                <w:rFonts w:ascii="Times New Roman" w:hAnsi="Times New Roman"/>
                <w:sz w:val="30"/>
                <w:szCs w:val="30"/>
              </w:rPr>
              <w:t xml:space="preserve"> ) </w:t>
            </w:r>
            <w:proofErr w:type="gram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или максимальной (до отказа от работы) нагрузками, в том числе с проведением </w:t>
            </w:r>
            <w:proofErr w:type="spellStart"/>
            <w:r w:rsidRPr="002A6DA7">
              <w:rPr>
                <w:rFonts w:ascii="Times New Roman" w:hAnsi="Times New Roman"/>
                <w:sz w:val="30"/>
                <w:szCs w:val="30"/>
              </w:rPr>
              <w:t>газоанализа</w:t>
            </w:r>
            <w:proofErr w:type="spellEnd"/>
            <w:r w:rsidRPr="002A6DA7">
              <w:rPr>
                <w:rFonts w:ascii="Times New Roman" w:hAnsi="Times New Roman"/>
                <w:sz w:val="30"/>
                <w:szCs w:val="30"/>
              </w:rPr>
              <w:t xml:space="preserve">: до отказа от работы - для циклических видов спорта и спортивных игр; </w:t>
            </w:r>
            <w:r w:rsidRPr="002A6DA7">
              <w:rPr>
                <w:rFonts w:ascii="Times New Roman" w:hAnsi="Times New Roman"/>
                <w:noProof/>
                <w:sz w:val="30"/>
                <w:szCs w:val="30"/>
              </w:rPr>
              <w:drawing>
                <wp:inline distT="0" distB="0" distL="0" distR="0" wp14:anchorId="057F9193" wp14:editId="0A0057FF">
                  <wp:extent cx="51435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A7">
              <w:rPr>
                <w:rFonts w:ascii="Times New Roman" w:hAnsi="Times New Roman"/>
                <w:sz w:val="30"/>
                <w:szCs w:val="30"/>
              </w:rPr>
              <w:t xml:space="preserve">  - для спортивных единоборств, скоростно-силовых и сложно-координационных видов спорта</w:t>
            </w:r>
          </w:p>
          <w:p w:rsidR="003C2B72" w:rsidRPr="002A6DA7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A6DA7">
              <w:rPr>
                <w:rFonts w:ascii="Times New Roman" w:hAnsi="Times New Roman"/>
                <w:sz w:val="30"/>
                <w:szCs w:val="30"/>
              </w:rPr>
              <w:t xml:space="preserve">Исследование психоэмоционального статуса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2" w:rsidRPr="003C2B72" w:rsidRDefault="003C2B72" w:rsidP="00A7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B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медицинским показаниям проводятся дополнительные консультации врачей специалистов, функционально-диагностические и лабораторные исследования </w:t>
            </w:r>
            <w:bookmarkStart w:id="0" w:name="_GoBack"/>
            <w:bookmarkEnd w:id="0"/>
          </w:p>
        </w:tc>
      </w:tr>
    </w:tbl>
    <w:p w:rsidR="00106F40" w:rsidRDefault="00106F40">
      <w:pPr>
        <w:rPr>
          <w:rFonts w:ascii="Times New Roman" w:hAnsi="Times New Roman"/>
          <w:sz w:val="36"/>
          <w:szCs w:val="36"/>
        </w:rPr>
      </w:pPr>
    </w:p>
    <w:p w:rsidR="00106F40" w:rsidRDefault="00106F40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2A6DA7" w:rsidRDefault="002A6DA7">
      <w:pPr>
        <w:rPr>
          <w:rFonts w:ascii="Times New Roman" w:hAnsi="Times New Roman"/>
          <w:sz w:val="36"/>
          <w:szCs w:val="36"/>
        </w:rPr>
      </w:pPr>
    </w:p>
    <w:p w:rsidR="00106F40" w:rsidRDefault="00106F40">
      <w:pPr>
        <w:rPr>
          <w:rFonts w:ascii="Times New Roman" w:hAnsi="Times New Roman"/>
          <w:sz w:val="36"/>
          <w:szCs w:val="36"/>
        </w:rPr>
      </w:pPr>
    </w:p>
    <w:p w:rsidR="00E21CB4" w:rsidRPr="002A6DA7" w:rsidRDefault="00106F40" w:rsidP="002A6DA7">
      <w:pPr>
        <w:jc w:val="both"/>
        <w:rPr>
          <w:rFonts w:ascii="Times New Roman" w:hAnsi="Times New Roman"/>
          <w:sz w:val="72"/>
          <w:szCs w:val="72"/>
        </w:rPr>
      </w:pPr>
      <w:r w:rsidRPr="002A6DA7">
        <w:rPr>
          <w:rFonts w:ascii="Times New Roman" w:hAnsi="Times New Roman"/>
          <w:sz w:val="72"/>
          <w:szCs w:val="72"/>
        </w:rPr>
        <w:t>В соответствии с Приказом от 01 марта 2016г. № 134-н Министерства здравоохранения  РФ  необходимо всем спортсменам, проходящим спортивную подготовку в МАФСУ  «СШОР «Металлург» на этапах: начальной подготовки 2,3</w:t>
      </w:r>
      <w:r w:rsidR="002A6DA7" w:rsidRPr="002A6DA7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Pr="002A6DA7">
        <w:rPr>
          <w:rFonts w:ascii="Times New Roman" w:hAnsi="Times New Roman"/>
          <w:sz w:val="72"/>
          <w:szCs w:val="72"/>
        </w:rPr>
        <w:t>г.</w:t>
      </w:r>
      <w:proofErr w:type="gramStart"/>
      <w:r w:rsidRPr="002A6DA7">
        <w:rPr>
          <w:rFonts w:ascii="Times New Roman" w:hAnsi="Times New Roman"/>
          <w:sz w:val="72"/>
          <w:szCs w:val="72"/>
        </w:rPr>
        <w:t>об</w:t>
      </w:r>
      <w:proofErr w:type="spellEnd"/>
      <w:proofErr w:type="gramEnd"/>
      <w:r w:rsidR="002A6DA7" w:rsidRPr="002A6DA7">
        <w:rPr>
          <w:rFonts w:ascii="Times New Roman" w:hAnsi="Times New Roman"/>
          <w:sz w:val="72"/>
          <w:szCs w:val="72"/>
        </w:rPr>
        <w:t>.</w:t>
      </w:r>
      <w:r w:rsidRPr="002A6DA7">
        <w:rPr>
          <w:rFonts w:ascii="Times New Roman" w:hAnsi="Times New Roman"/>
          <w:sz w:val="72"/>
          <w:szCs w:val="72"/>
        </w:rPr>
        <w:t xml:space="preserve">, тренировочном 1,2,3,4,5, </w:t>
      </w:r>
      <w:r w:rsidR="002A6DA7" w:rsidRPr="002A6DA7">
        <w:rPr>
          <w:rFonts w:ascii="Times New Roman" w:hAnsi="Times New Roman"/>
          <w:sz w:val="72"/>
          <w:szCs w:val="72"/>
        </w:rPr>
        <w:t xml:space="preserve">г. об., </w:t>
      </w:r>
      <w:r w:rsidRPr="002A6DA7">
        <w:rPr>
          <w:rFonts w:ascii="Times New Roman" w:hAnsi="Times New Roman"/>
          <w:sz w:val="72"/>
          <w:szCs w:val="72"/>
        </w:rPr>
        <w:t>совершенствования спортивного мастерства</w:t>
      </w:r>
      <w:r w:rsidR="002A6DA7" w:rsidRPr="002A6DA7">
        <w:rPr>
          <w:rFonts w:ascii="Times New Roman" w:hAnsi="Times New Roman"/>
          <w:sz w:val="72"/>
          <w:szCs w:val="72"/>
        </w:rPr>
        <w:t xml:space="preserve"> </w:t>
      </w:r>
      <w:r w:rsidR="002A6DA7" w:rsidRPr="002A6DA7">
        <w:rPr>
          <w:rFonts w:ascii="Times New Roman" w:hAnsi="Times New Roman"/>
          <w:sz w:val="72"/>
          <w:szCs w:val="72"/>
        </w:rPr>
        <w:lastRenderedPageBreak/>
        <w:t>пройти углубленное медицинское обследование и предоставить результаты  обследования для получения медицинского заключения, установленного образца в ГБУЗ КО «НКВФД».</w:t>
      </w:r>
    </w:p>
    <w:sectPr w:rsidR="00E21CB4" w:rsidRPr="002A6DA7" w:rsidSect="003C2B72">
      <w:pgSz w:w="16838" w:h="11906" w:orient="landscape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4"/>
    <w:rsid w:val="00106F40"/>
    <w:rsid w:val="002A6DA7"/>
    <w:rsid w:val="003C2B72"/>
    <w:rsid w:val="00630D34"/>
    <w:rsid w:val="00A6081B"/>
    <w:rsid w:val="00E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CB87-045D-4B50-BED2-33033967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2019-11-06T06:43:00Z</cp:lastPrinted>
  <dcterms:created xsi:type="dcterms:W3CDTF">2019-11-06T06:13:00Z</dcterms:created>
  <dcterms:modified xsi:type="dcterms:W3CDTF">2019-11-06T06:44:00Z</dcterms:modified>
</cp:coreProperties>
</file>